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C862" w14:textId="77777777" w:rsidR="0006280B" w:rsidRDefault="0006280B" w:rsidP="0006280B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附件</w:t>
      </w:r>
    </w:p>
    <w:p w14:paraId="6F5B320A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无锡市人才分类认定标准</w:t>
      </w:r>
    </w:p>
    <w:p w14:paraId="189B8CB1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一、A类人才认定标准</w:t>
      </w:r>
    </w:p>
    <w:p w14:paraId="22711AE0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诺奖得主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一般不超过75周岁，院士一般不超过70周岁，其他人才一般不超过65周岁，符合下列条件之一的，可认定为无锡市A类人才：</w:t>
      </w:r>
    </w:p>
    <w:p w14:paraId="6820BC2B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1.A1类：诺贝尔奖获得者（物理、化学、生理或医学）、中国国家最高科学技术奖获得者、战略科学家。</w:t>
      </w:r>
    </w:p>
    <w:p w14:paraId="4ADFB1AF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A2类：中国科学院院士、工程院院士；中国社会科学院学部委员、荣誉学部委员；美国、日本、德国、法国、英国、意大利、加拿大、瑞典、丹麦、挪威、芬兰、比利时、瑞士、奥地利、荷兰、澳大利亚、新西兰、俄罗斯、新加坡、韩国、西班牙、印度、乌克兰、以色列国家最高学术权威机构会员（一般为“member”或“fellow”，统一翻译为“院士”）。</w:t>
      </w:r>
    </w:p>
    <w:p w14:paraId="02B06E47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A3类：国家有突出贡献的中青年专家；科普利奖章、图灵奖、菲尔兹奖、沃尔夫数学奖、阿贝尔奖、拉斯克奖、克拉福德奖、日本国际奖、京都奖、邵逸夫奖、美国国家科学奖章、美国国家技术创新奖章、法国全国科研中心科研奖章、英国皇家金质奖章、何梁何利奖等获得者；国家重大人才工程B类杰出人才入</w:t>
      </w:r>
    </w:p>
    <w:p w14:paraId="45835C41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选者；国家级重大引才计划顶尖人才和创新团队项目入选者；无锡市顶尖医学专家团队带头人，在锡高校顶尖型高层次人才。</w:t>
      </w:r>
    </w:p>
    <w:p w14:paraId="5B7707E0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4.经市委人才办按程序研究确认，相当于上述层次类别的人才。</w:t>
      </w:r>
    </w:p>
    <w:p w14:paraId="0075FA30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二、B类人才认定标准</w:t>
      </w:r>
    </w:p>
    <w:p w14:paraId="490BC6CC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一般不超过55周岁，符合下列条件之一的，可认定为无锡市B类人才：</w:t>
      </w:r>
    </w:p>
    <w:p w14:paraId="63D66543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B1类：“国家重点人才工程A类”“国家重点人才工程B类”创业类领军人才，新世纪百千万人才工程国家级人选，教育部“长江学者奖励计划”特聘教授，国务院特殊津贴获得者，国家杰出青年基金项目完成人，在Nature或Science上以第一作者或通讯作者发表论文者；江苏省“333高层次人才培养工程”第一层次培养对象。</w:t>
      </w:r>
    </w:p>
    <w:p w14:paraId="32F7A8E3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2.B2类：“国家重点人才工程A类”“国家重点人才工程B类”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非创业类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领军人才，全国宣传文化系统“四个一批”人才，茅盾文学奖、鲁迅文学奖获得者，吴阶平医学奖、国医大师称号获得者，中国工艺美术大师，中华技能大奖获得者；近5 年获国家自然科学奖一等奖、国家技术发明奖一等奖、国家科技进步奖特等奖（前5位），中国专利金奖第一承担单位排名前2专利发明人及设计人、全国杰出专业技术人才称号获得者、全国工程勘察设计大师称号获得者；江苏省“333高层次人才培养工程”第二层次培养对象，江苏省有突出贡献的中青年专家，江苏省“双</w:t>
      </w:r>
    </w:p>
    <w:p w14:paraId="6216D55E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创计划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”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创业类人才、双创团队带头人，江苏省“外专百人计划”入选者；无锡市高端医学专家团队带头人、在锡高校领军型高层次人才。</w:t>
      </w:r>
    </w:p>
    <w:p w14:paraId="21046D3D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3.B3类：教育部“长江学者奖励计划”青年学者，科技部“创新人才推进计划”入选者，国家优秀青年科学基金获得者；近5 年获国家自然科学奖二等奖、国家技术发明奖二等奖、国家科技进步奖一等奖（前5位），江苏省科学技术奖一等奖前3名完成人，中国专利银奖第一承担单位排名前2专利发明人及设计人，全国技术能手称号获得者；江苏省“双创计划”创新类人才、江苏省青年科技杰出贡献奖获奖者、江苏大工匠称号获得者，江苏设计大师称号获得者、江苏省现代服务业专业人才特别贡献奖获得者、江苏技能大奖获得者、江苏省有突出贡献中青年专家；在锡高校骨干型高层次人才。</w:t>
      </w:r>
    </w:p>
    <w:p w14:paraId="41DF7AD4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4.经市委人才办按程序研究确认，相当于上述层次类别的人才。</w:t>
      </w:r>
    </w:p>
    <w:p w14:paraId="3577DD4D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三、C类人才认定标准</w:t>
      </w:r>
    </w:p>
    <w:p w14:paraId="527194FC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一般不超过55周岁，符合下列条件之一的，可认定为无锡市C类人才，其中涉及企业高管，原则上其近3年内应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缴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工薪个人所得税额每年不低于6万元：</w:t>
      </w:r>
    </w:p>
    <w:p w14:paraId="6A6D625C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1.C1类：无锡市“太湖人才”（科技创业类）、“太湖团队”带头人、无锡市优秀医学专家团队带头人。</w:t>
      </w:r>
    </w:p>
    <w:p w14:paraId="016342F6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2.C2类：江苏省“科技企业家”，江苏省“双创博士”，无锡市“太湖人才”（非科技创业类）。</w:t>
      </w:r>
    </w:p>
    <w:p w14:paraId="580C7B2F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3.C3类：无锡市超50亿重大项目企业管理团队核心成员（限5位），无锡市上市企业高管（以公告中“高管”为准，前3位），世界500强企业总部技术研发负责人（每5年限3 位），中国500强企业、中国制造业企业500强企业、中国民营企业500强企业、中国服务业企业500强企业、无锡总部经济企业、“专精特新”企业（国家级）高管（每5年限3位），纳税100强企业高管（当年限1位，累计3位），在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锡基金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管理公司创始人（管理规模超100亿元，实际投资本地项目超20亿元，限1位），无锡市“准独角兽”企业、“瞪羚”企业创始人（或第一大自然人股东），在锡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规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上企业、高新技术企业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年薪超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100万元高管，无锡市“太湖团队”成员。</w:t>
      </w:r>
    </w:p>
    <w:p w14:paraId="71DE8D2B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4.经市委人才办按程序研究确认，相当于上述层次类别的人才。</w:t>
      </w:r>
    </w:p>
    <w:p w14:paraId="01DAA0CA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四、D类人才认定标准</w:t>
      </w:r>
    </w:p>
    <w:p w14:paraId="3B5703BB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一般不超过55周岁，符合下列条件之一的，可认定为无锡</w:t>
      </w:r>
    </w:p>
    <w:p w14:paraId="1436E612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市D类人才，其中涉及企业高管，原则上其近3年内应</w:t>
      </w:r>
      <w:proofErr w:type="gramStart"/>
      <w:r>
        <w:rPr>
          <w:rFonts w:ascii="微软雅黑" w:eastAsia="微软雅黑" w:hAnsi="微软雅黑" w:hint="eastAsia"/>
          <w:color w:val="000000"/>
          <w:sz w:val="27"/>
          <w:szCs w:val="27"/>
        </w:rPr>
        <w:t>缴</w:t>
      </w:r>
      <w:proofErr w:type="gramEnd"/>
      <w:r>
        <w:rPr>
          <w:rFonts w:ascii="微软雅黑" w:eastAsia="微软雅黑" w:hAnsi="微软雅黑" w:hint="eastAsia"/>
          <w:color w:val="000000"/>
          <w:sz w:val="27"/>
          <w:szCs w:val="27"/>
        </w:rPr>
        <w:t>工薪个人所得税额每年不低于6万元：</w:t>
      </w:r>
    </w:p>
    <w:p w14:paraId="1924EF72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1.D1类：江苏省“333高层次人才培养工程”第三层次培养对象，江苏省乡土人才“三带”名人、“三带”能手；无锡市有突出贡献专家；无锡市“太湖青年”；全球排名前100强高校博</w:t>
      </w:r>
    </w:p>
    <w:p w14:paraId="3902B704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士学位获得者，取得博士学位在锡累计工作满3年的人才（以缴纳社保或个税为准），无锡最佳聚才单位人才工作负责人（每5年限 3位）、无锡市优秀人事经理，无锡“城市合伙人”机构高管（限 1人），重点产业紧缺人才、卓越工程师（白名单制企业推荐，详见每年公告）。</w:t>
      </w:r>
    </w:p>
    <w:p w14:paraId="3833DCAF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D2类：高级职称、高级技师、博士学位获得者，全球排名前100强高校硕士学位、学士学位获得者，取得硕士学位、中级职称、高级技师后在锡累计工作满3年的人才，取得学士学位、技师后在锡累计工作满5年的人才，以缴纳社保或个税为准。</w:t>
      </w:r>
    </w:p>
    <w:p w14:paraId="38A6034F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3.D3类：应届高校毕业生中非全球前100强高校硕士学位、学士学位获得者，取得中级职称、高级技师的人才。</w:t>
      </w:r>
    </w:p>
    <w:p w14:paraId="53D9D074" w14:textId="77777777" w:rsidR="0006280B" w:rsidRDefault="0006280B" w:rsidP="0006280B">
      <w:pPr>
        <w:pStyle w:val="a3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4.经市委人才办按程序研究确认，相当于上述层次类别的人才。</w:t>
      </w:r>
    </w:p>
    <w:p w14:paraId="7A6EBCB0" w14:textId="77777777" w:rsidR="003F145F" w:rsidRPr="0006280B" w:rsidRDefault="003F145F"/>
    <w:sectPr w:rsidR="003F145F" w:rsidRPr="00062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31"/>
    <w:rsid w:val="0006280B"/>
    <w:rsid w:val="003F145F"/>
    <w:rsid w:val="0049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A9843-24E1-47A0-92E9-D974F51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8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 达</dc:creator>
  <cp:keywords/>
  <dc:description/>
  <cp:lastModifiedBy>智 达</cp:lastModifiedBy>
  <cp:revision>3</cp:revision>
  <dcterms:created xsi:type="dcterms:W3CDTF">2022-05-11T09:24:00Z</dcterms:created>
  <dcterms:modified xsi:type="dcterms:W3CDTF">2022-05-11T09:24:00Z</dcterms:modified>
</cp:coreProperties>
</file>